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6" w:rsidRPr="00B52436" w:rsidRDefault="00B52436" w:rsidP="00B52436">
      <w:pPr>
        <w:widowControl/>
        <w:spacing w:line="540" w:lineRule="atLeast"/>
        <w:jc w:val="center"/>
        <w:rPr>
          <w:rFonts w:ascii="微软雅黑" w:eastAsia="微软雅黑" w:hAnsi="微软雅黑" w:cs="宋体"/>
          <w:color w:val="333333"/>
          <w:kern w:val="0"/>
          <w:sz w:val="39"/>
          <w:szCs w:val="39"/>
        </w:rPr>
      </w:pPr>
      <w:r w:rsidRPr="00B52436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>国家金融监督管理总局揭阳监管分局行政处罚信息公开表（2024年7号）</w:t>
      </w:r>
    </w:p>
    <w:tbl>
      <w:tblPr>
        <w:tblW w:w="869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5874"/>
      </w:tblGrid>
      <w:tr w:rsidR="00B52436" w:rsidRPr="00B52436" w:rsidTr="00FF75B0">
        <w:trPr>
          <w:trHeight w:val="295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436" w:rsidRPr="00B52436" w:rsidRDefault="00B52436" w:rsidP="00B52436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52436">
              <w:rPr>
                <w:rFonts w:ascii="仿宋_GB2312" w:eastAsia="仿宋_GB2312" w:hAnsi="Calibri" w:cs="Calibri" w:hint="eastAsia"/>
                <w:b/>
                <w:bCs/>
                <w:kern w:val="0"/>
                <w:sz w:val="28"/>
                <w:szCs w:val="28"/>
              </w:rPr>
              <w:t>行政处罚决定书文号</w:t>
            </w:r>
          </w:p>
        </w:tc>
        <w:tc>
          <w:tcPr>
            <w:tcW w:w="5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436" w:rsidRPr="00B52436" w:rsidRDefault="00B52436" w:rsidP="00B52436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B52436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揭金罚决</w:t>
            </w:r>
            <w:proofErr w:type="gramEnd"/>
            <w:r w:rsidRPr="00B52436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字〔2024〕7号</w:t>
            </w:r>
          </w:p>
        </w:tc>
      </w:tr>
      <w:tr w:rsidR="00B52436" w:rsidRPr="00B52436" w:rsidTr="00FF75B0">
        <w:trPr>
          <w:trHeight w:val="5084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436" w:rsidRPr="00B52436" w:rsidRDefault="00B52436" w:rsidP="00B52436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52436">
              <w:rPr>
                <w:rFonts w:ascii="仿宋_GB2312" w:eastAsia="仿宋_GB2312" w:hAnsi="Calibri" w:cs="Calibri" w:hint="eastAsia"/>
                <w:b/>
                <w:bCs/>
                <w:kern w:val="0"/>
                <w:sz w:val="28"/>
                <w:szCs w:val="28"/>
              </w:rPr>
              <w:t>被处罚当事人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一、广东揭阳农村商业银行股份有限公司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 xml:space="preserve">二、张珂（时任广东揭阳农村商业银行股份有限公司董事长） 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三、梁剑宇（时任广东揭阳农村</w:t>
            </w:r>
            <w:bookmarkStart w:id="0" w:name="_GoBack"/>
            <w:bookmarkEnd w:id="0"/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商业银行股份有限公司行长）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四、谢雄林（时任广东揭阳农村商业银行股份有限公司副行长）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五、何国伟（时任广东揭阳农村商业银行股份有限公司监事长）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六、黄焕（时任广东揭阳农村商业银行股份有限公司董事会秘书）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七、陈剑宏（时任广东揭阳农村商业银行股份有限公司人力资源部总经理）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八、林益宏（时任广东揭阳农村商业银行股份有限公司营业部总经理）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九、陈婉瑜（时任广东揭阳农村商业银行股份有限公司营业部助理客户经理）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十、黄川（时任广东揭阳农村商业银行股份有限公司营业部助理客户经理）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十一、郑挺（时任广东揭阳农村商业银行股份有限公司董事会办公室主任）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十二、郑东生（时任广东揭阳农村商业银行股份有限公司普惠金融部总经理）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十三、林少鲁[时任广东揭阳农村商业银行股份有限公司市场营销部副总经理（临时负责人）]</w:t>
            </w:r>
          </w:p>
        </w:tc>
      </w:tr>
      <w:tr w:rsidR="00B52436" w:rsidRPr="00B52436" w:rsidTr="00FF75B0">
        <w:trPr>
          <w:trHeight w:val="1475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436" w:rsidRPr="00B52436" w:rsidRDefault="00B52436" w:rsidP="00B52436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52436">
              <w:rPr>
                <w:rFonts w:ascii="仿宋_GB2312" w:eastAsia="仿宋_GB2312" w:hAnsi="Calibri" w:cs="Calibri" w:hint="eastAsia"/>
                <w:b/>
                <w:bCs/>
                <w:kern w:val="0"/>
                <w:sz w:val="28"/>
                <w:szCs w:val="28"/>
              </w:rPr>
              <w:t>主要违法违规事实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proofErr w:type="gramStart"/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股东超</w:t>
            </w:r>
            <w:proofErr w:type="gramEnd"/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比例持股问题整改不力；支行行长代为履职时间超期；贷款业务严重违反审慎经营规则；重大关联交易未经董事会审批；违规收取贷款业务手续费</w:t>
            </w:r>
          </w:p>
        </w:tc>
      </w:tr>
      <w:tr w:rsidR="00B52436" w:rsidRPr="00B52436" w:rsidTr="00FF75B0">
        <w:trPr>
          <w:trHeight w:val="109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436" w:rsidRPr="00B52436" w:rsidRDefault="00B52436" w:rsidP="00B52436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52436">
              <w:rPr>
                <w:rFonts w:ascii="仿宋_GB2312" w:eastAsia="仿宋_GB2312" w:hAnsi="Calibri" w:cs="Calibri" w:hint="eastAsia"/>
                <w:b/>
                <w:bCs/>
                <w:kern w:val="0"/>
                <w:sz w:val="28"/>
                <w:szCs w:val="28"/>
              </w:rPr>
              <w:t>行政处罚依据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《中华人民共和国银行业监督管理法》第二十一条、第四十六条、第四十八条及相关审慎经营规则</w:t>
            </w:r>
          </w:p>
        </w:tc>
      </w:tr>
      <w:tr w:rsidR="00B52436" w:rsidRPr="00B52436" w:rsidTr="00FF75B0">
        <w:trPr>
          <w:trHeight w:val="48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436" w:rsidRPr="00B52436" w:rsidRDefault="00B52436" w:rsidP="00B52436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52436">
              <w:rPr>
                <w:rFonts w:ascii="仿宋_GB2312" w:eastAsia="仿宋_GB2312" w:hAnsi="Calibri" w:cs="Calibri" w:hint="eastAsia"/>
                <w:b/>
                <w:bCs/>
                <w:kern w:val="0"/>
                <w:sz w:val="28"/>
                <w:szCs w:val="28"/>
              </w:rPr>
              <w:lastRenderedPageBreak/>
              <w:t>行政处罚决定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一、对广东揭阳农村商业银行股份有限公司罚款合计185万元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二、对张珂警告并处罚款合计10万元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三、对梁剑宇警告并处罚款5万元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四、对谢雄林警告并处罚款5万元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五、对黄焕警告并处罚款5万元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六、对何国伟警告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七、对陈剑宏警告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八、对林益宏警告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九、对陈婉瑜警告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十、对黄川警告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十一、对郑挺警告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十二、对郑东生警告</w:t>
            </w:r>
          </w:p>
          <w:p w:rsidR="00B52436" w:rsidRPr="00FF75B0" w:rsidRDefault="00B52436" w:rsidP="00B52436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十三、对林少鲁警告</w:t>
            </w:r>
          </w:p>
        </w:tc>
      </w:tr>
      <w:tr w:rsidR="00B52436" w:rsidRPr="00B52436" w:rsidTr="00FF75B0">
        <w:trPr>
          <w:trHeight w:val="665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36" w:rsidRPr="00B52436" w:rsidRDefault="00B52436" w:rsidP="00B52436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B52436">
              <w:rPr>
                <w:rFonts w:ascii="仿宋_GB2312" w:eastAsia="仿宋_GB2312" w:hAnsi="Calibri" w:cs="Calibri" w:hint="eastAsia"/>
                <w:b/>
                <w:bCs/>
                <w:kern w:val="0"/>
                <w:sz w:val="28"/>
                <w:szCs w:val="28"/>
              </w:rPr>
              <w:t>作出</w:t>
            </w:r>
            <w:proofErr w:type="gramEnd"/>
            <w:r w:rsidRPr="00B52436">
              <w:rPr>
                <w:rFonts w:ascii="仿宋_GB2312" w:eastAsia="仿宋_GB2312" w:hAnsi="Calibri" w:cs="Calibri" w:hint="eastAsia"/>
                <w:b/>
                <w:bCs/>
                <w:kern w:val="0"/>
                <w:sz w:val="28"/>
                <w:szCs w:val="28"/>
              </w:rPr>
              <w:t>处罚决定的</w:t>
            </w:r>
          </w:p>
          <w:p w:rsidR="00B52436" w:rsidRPr="00B52436" w:rsidRDefault="00B52436" w:rsidP="00B52436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52436">
              <w:rPr>
                <w:rFonts w:ascii="仿宋_GB2312" w:eastAsia="仿宋_GB2312" w:hAnsi="Calibri" w:cs="Calibri" w:hint="eastAsia"/>
                <w:b/>
                <w:bCs/>
                <w:kern w:val="0"/>
                <w:sz w:val="28"/>
                <w:szCs w:val="28"/>
              </w:rPr>
              <w:t>机关名称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436" w:rsidRPr="00FF75B0" w:rsidRDefault="00B52436" w:rsidP="00B52436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国家金融监督管理总局揭阳监管分局</w:t>
            </w:r>
          </w:p>
        </w:tc>
      </w:tr>
      <w:tr w:rsidR="00B52436" w:rsidRPr="00B52436" w:rsidTr="00FF75B0">
        <w:trPr>
          <w:trHeight w:val="31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36" w:rsidRPr="00B52436" w:rsidRDefault="00B52436" w:rsidP="00B52436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B52436">
              <w:rPr>
                <w:rFonts w:ascii="仿宋_GB2312" w:eastAsia="仿宋_GB2312" w:hAnsi="Calibri" w:cs="Calibri" w:hint="eastAsia"/>
                <w:b/>
                <w:bCs/>
                <w:kern w:val="0"/>
                <w:sz w:val="28"/>
                <w:szCs w:val="28"/>
              </w:rPr>
              <w:t>作出</w:t>
            </w:r>
            <w:proofErr w:type="gramEnd"/>
            <w:r w:rsidRPr="00B52436">
              <w:rPr>
                <w:rFonts w:ascii="仿宋_GB2312" w:eastAsia="仿宋_GB2312" w:hAnsi="Calibri" w:cs="Calibri" w:hint="eastAsia"/>
                <w:b/>
                <w:bCs/>
                <w:kern w:val="0"/>
                <w:sz w:val="28"/>
                <w:szCs w:val="28"/>
              </w:rPr>
              <w:t>处罚决定的日期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436" w:rsidRPr="00FF75B0" w:rsidRDefault="00B52436" w:rsidP="00B52436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F75B0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2024年8月23日</w:t>
            </w:r>
          </w:p>
        </w:tc>
      </w:tr>
    </w:tbl>
    <w:p w:rsidR="00B52436" w:rsidRPr="00B52436" w:rsidRDefault="00B52436" w:rsidP="00B52436">
      <w:pPr>
        <w:widowControl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2D5D4E" w:rsidRDefault="002D5D4E"/>
    <w:sectPr w:rsidR="002D5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1C"/>
    <w:rsid w:val="002A5F1C"/>
    <w:rsid w:val="002D5D4E"/>
    <w:rsid w:val="00B52436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12E4"/>
  <w15:chartTrackingRefBased/>
  <w15:docId w15:val="{1924C1F3-10C5-45FB-A95F-FE4EAF8F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8727">
          <w:marLeft w:val="375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674">
          <w:marLeft w:val="7062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王静霞</dc:creator>
  <cp:keywords/>
  <dc:description/>
  <cp:lastModifiedBy>王静霞</cp:lastModifiedBy>
  <cp:revision>3</cp:revision>
  <dcterms:created xsi:type="dcterms:W3CDTF">2024-09-05T01:32:00Z</dcterms:created>
  <dcterms:modified xsi:type="dcterms:W3CDTF">2024-09-05T05:06:00Z</dcterms:modified>
</cp:coreProperties>
</file>